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95" w:rsidRDefault="00A6534A" w:rsidP="00EB4295">
      <w:r>
        <w:t xml:space="preserve">Stand: </w:t>
      </w:r>
      <w:r w:rsidR="003F3501">
        <w:t>August</w:t>
      </w:r>
      <w:r>
        <w:t xml:space="preserve"> 2017</w:t>
      </w:r>
      <w:bookmarkStart w:id="0" w:name="_GoBack"/>
      <w:bookmarkEnd w:id="0"/>
    </w:p>
    <w:p w:rsidR="00146308" w:rsidRDefault="00146308"/>
    <w:p w:rsidR="00146308" w:rsidRPr="00564632" w:rsidRDefault="00854EE2" w:rsidP="003F3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 3: </w:t>
      </w:r>
      <w:r w:rsidR="00146308" w:rsidRPr="00564632">
        <w:rPr>
          <w:b/>
          <w:bCs/>
          <w:sz w:val="28"/>
          <w:szCs w:val="28"/>
        </w:rPr>
        <w:t>Inhaltsangabe</w:t>
      </w:r>
    </w:p>
    <w:p w:rsidR="00146308" w:rsidRPr="00564632" w:rsidRDefault="00146308" w:rsidP="00146308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82"/>
        <w:gridCol w:w="2621"/>
        <w:gridCol w:w="1547"/>
        <w:gridCol w:w="1691"/>
      </w:tblGrid>
      <w:tr w:rsidR="00146308" w:rsidRPr="00564632" w:rsidTr="00ED0F6E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564632" w:rsidRDefault="00146308" w:rsidP="00ED0F6E">
            <w:pPr>
              <w:snapToGrid w:val="0"/>
            </w:pPr>
            <w:r w:rsidRPr="00564632"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564632" w:rsidRDefault="00146308" w:rsidP="00ED0F6E">
            <w:pPr>
              <w:snapToGrid w:val="0"/>
              <w:jc w:val="center"/>
              <w:rPr>
                <w:b/>
              </w:rPr>
            </w:pPr>
            <w:r w:rsidRPr="00564632">
              <w:rPr>
                <w:b/>
              </w:rPr>
              <w:t>Thema:</w:t>
            </w:r>
          </w:p>
          <w:p w:rsidR="00146308" w:rsidRPr="00564632" w:rsidRDefault="00146308" w:rsidP="00ED0F6E">
            <w:pPr>
              <w:snapToGrid w:val="0"/>
              <w:jc w:val="left"/>
              <w:rPr>
                <w:b/>
              </w:rPr>
            </w:pPr>
            <w:r>
              <w:rPr>
                <w:b/>
              </w:rPr>
              <w:t xml:space="preserve">Kap. </w:t>
            </w:r>
            <w:r w:rsidRPr="00564632">
              <w:rPr>
                <w:b/>
              </w:rPr>
              <w:t xml:space="preserve">6 – </w:t>
            </w:r>
            <w:r>
              <w:rPr>
                <w:b/>
              </w:rPr>
              <w:t>"</w:t>
            </w:r>
            <w:r w:rsidRPr="00564632">
              <w:rPr>
                <w:b/>
              </w:rPr>
              <w:t>Clevere Typen</w:t>
            </w:r>
            <w:r>
              <w:rPr>
                <w:b/>
              </w:rPr>
              <w:t>"</w:t>
            </w:r>
            <w:r w:rsidRPr="00564632">
              <w:rPr>
                <w:b/>
              </w:rPr>
              <w:t xml:space="preserve"> – Alte und neue Erzählungen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564632" w:rsidRDefault="00146308" w:rsidP="00ED0F6E">
            <w:pPr>
              <w:snapToGrid w:val="0"/>
            </w:pPr>
            <w:r w:rsidRPr="00564632"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46308" w:rsidRPr="00564632" w:rsidRDefault="00146308" w:rsidP="00ED0F6E">
            <w:pPr>
              <w:snapToGrid w:val="0"/>
            </w:pPr>
            <w:r w:rsidRPr="00564632">
              <w:t>Jahrgangsstufe</w:t>
            </w:r>
          </w:p>
        </w:tc>
      </w:tr>
      <w:tr w:rsidR="00146308" w:rsidRPr="00564632" w:rsidTr="00ED0F6E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564632" w:rsidRDefault="00146308" w:rsidP="00ED0F6E">
            <w:pPr>
              <w:snapToGrid w:val="0"/>
            </w:pPr>
            <w:r w:rsidRPr="00564632">
              <w:t xml:space="preserve">mit: 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146308" w:rsidRPr="00564632" w:rsidRDefault="00146308" w:rsidP="00ED0F6E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146308" w:rsidRPr="00564632" w:rsidRDefault="00146308" w:rsidP="00ED0F6E">
            <w:pPr>
              <w:snapToGrid w:val="0"/>
              <w:rPr>
                <w:b/>
              </w:rPr>
            </w:pPr>
            <w:r w:rsidRPr="00564632"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46308" w:rsidRPr="00564632" w:rsidRDefault="00146308" w:rsidP="00ED0F6E">
            <w:pPr>
              <w:snapToGrid w:val="0"/>
            </w:pPr>
            <w:r w:rsidRPr="00564632">
              <w:t>7</w:t>
            </w:r>
          </w:p>
        </w:tc>
      </w:tr>
    </w:tbl>
    <w:p w:rsidR="00146308" w:rsidRPr="00564632" w:rsidRDefault="00146308" w:rsidP="00146308">
      <w:pPr>
        <w:jc w:val="center"/>
      </w:pPr>
    </w:p>
    <w:p w:rsidR="00146308" w:rsidRPr="00564632" w:rsidRDefault="00146308" w:rsidP="00146308">
      <w:pPr>
        <w:jc w:val="center"/>
        <w:rPr>
          <w:rFonts w:cs="Arial"/>
          <w:b/>
          <w:bCs/>
        </w:rPr>
      </w:pPr>
      <w:r w:rsidRPr="00564632">
        <w:rPr>
          <w:rFonts w:cs="Arial"/>
          <w:b/>
          <w:bCs/>
        </w:rPr>
        <w:t>Mögliche Bausteine</w:t>
      </w:r>
    </w:p>
    <w:p w:rsidR="00146308" w:rsidRPr="00564632" w:rsidRDefault="00146308" w:rsidP="00146308">
      <w:pPr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146308" w:rsidRPr="00564632" w:rsidTr="00ED0F6E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564632" w:rsidRDefault="00146308" w:rsidP="00146308">
            <w:pPr>
              <w:pStyle w:val="Listenabsatz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64632">
              <w:rPr>
                <w:sz w:val="22"/>
                <w:szCs w:val="22"/>
              </w:rPr>
              <w:t>Inhaltsangabe (Konjunktiv angebunden)</w:t>
            </w:r>
          </w:p>
        </w:tc>
      </w:tr>
    </w:tbl>
    <w:p w:rsidR="00146308" w:rsidRPr="00564632" w:rsidRDefault="00146308" w:rsidP="00146308"/>
    <w:p w:rsidR="00146308" w:rsidRPr="00564632" w:rsidRDefault="00146308" w:rsidP="00146308">
      <w:pPr>
        <w:jc w:val="center"/>
        <w:rPr>
          <w:b/>
        </w:rPr>
      </w:pPr>
      <w:r w:rsidRPr="00564632">
        <w:rPr>
          <w:b/>
        </w:rPr>
        <w:t>Kompetenzen</w:t>
      </w:r>
    </w:p>
    <w:p w:rsidR="00146308" w:rsidRPr="00564632" w:rsidRDefault="00146308" w:rsidP="00146308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85"/>
        <w:gridCol w:w="974"/>
        <w:gridCol w:w="1140"/>
        <w:gridCol w:w="3416"/>
      </w:tblGrid>
      <w:tr w:rsidR="00146308" w:rsidRPr="00564632" w:rsidTr="00ED0F6E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564632" w:rsidRDefault="00146308" w:rsidP="00ED0F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>1. Sprechen und Zuhören</w:t>
            </w:r>
          </w:p>
          <w:p w:rsidR="00146308" w:rsidRPr="00564632" w:rsidRDefault="00146308" w:rsidP="00ED0F6E">
            <w:pPr>
              <w:snapToGrid w:val="0"/>
              <w:ind w:left="360"/>
              <w:jc w:val="center"/>
              <w:rPr>
                <w:rFonts w:cs="Arial"/>
                <w:b/>
              </w:rPr>
            </w:pPr>
          </w:p>
          <w:p w:rsidR="00146308" w:rsidRPr="00564632" w:rsidRDefault="00146308" w:rsidP="00ED0F6E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</w:rPr>
            </w:pPr>
            <w:r w:rsidRPr="00564632">
              <w:rPr>
                <w:rFonts w:cs="Arial"/>
                <w:color w:val="000000"/>
              </w:rPr>
              <w:t xml:space="preserve">äußern sich sach- und situationsangemessen sowie </w:t>
            </w:r>
            <w:proofErr w:type="spellStart"/>
            <w:r w:rsidRPr="00564632">
              <w:rPr>
                <w:rFonts w:cs="Arial"/>
                <w:color w:val="000000"/>
              </w:rPr>
              <w:t>adressatengerecht</w:t>
            </w:r>
            <w:proofErr w:type="spellEnd"/>
            <w:r w:rsidRPr="00564632">
              <w:rPr>
                <w:rFonts w:cs="Arial"/>
                <w:color w:val="000000"/>
              </w:rPr>
              <w:t>.</w:t>
            </w:r>
          </w:p>
          <w:p w:rsidR="00146308" w:rsidRPr="00564632" w:rsidRDefault="00146308" w:rsidP="00ED0F6E">
            <w:pPr>
              <w:spacing w:before="60"/>
              <w:ind w:left="720"/>
              <w:jc w:val="left"/>
              <w:rPr>
                <w:rFonts w:cs="Arial"/>
              </w:rPr>
            </w:pPr>
          </w:p>
          <w:p w:rsidR="00146308" w:rsidRPr="00564632" w:rsidRDefault="00146308" w:rsidP="00ED0F6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564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lesen einen altersangemessenen Text sinngestaltend vor.  </w:t>
            </w:r>
          </w:p>
          <w:p w:rsidR="00146308" w:rsidRPr="00564632" w:rsidRDefault="00146308" w:rsidP="00ED0F6E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720"/>
              <w:jc w:val="left"/>
              <w:rPr>
                <w:rFonts w:cs="Arial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564632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>2. Schreiben</w:t>
            </w:r>
          </w:p>
          <w:p w:rsidR="00146308" w:rsidRPr="00564632" w:rsidRDefault="00146308" w:rsidP="00ED0F6E">
            <w:pPr>
              <w:rPr>
                <w:rFonts w:cs="Arial"/>
                <w:b/>
              </w:rPr>
            </w:pPr>
          </w:p>
          <w:p w:rsidR="00146308" w:rsidRPr="00564632" w:rsidRDefault="00146308" w:rsidP="00ED0F6E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  <w:color w:val="000000"/>
              </w:rPr>
            </w:pPr>
            <w:r w:rsidRPr="00564632">
              <w:rPr>
                <w:rFonts w:cs="Arial"/>
                <w:color w:val="000000"/>
              </w:rPr>
              <w:t xml:space="preserve">schreiben in gut lesbarer Handschrift und angemessenem Tempo. </w:t>
            </w:r>
          </w:p>
          <w:p w:rsidR="00146308" w:rsidRPr="00564632" w:rsidRDefault="00146308" w:rsidP="00ED0F6E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  <w:color w:val="000000"/>
              </w:rPr>
            </w:pPr>
            <w:r w:rsidRPr="00564632">
              <w:rPr>
                <w:rFonts w:cs="Arial"/>
                <w:color w:val="000000"/>
              </w:rPr>
              <w:t xml:space="preserve">beherrschen die eingeführten Regeln der Rechtschreibung und Zeichensetzung sicher und schreiben häufig vorkommende Wörter, Fachbegriffe und Fremdwörter richtig </w:t>
            </w:r>
          </w:p>
          <w:p w:rsidR="00146308" w:rsidRPr="00564632" w:rsidRDefault="00146308" w:rsidP="00ED0F6E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  <w:color w:val="000000"/>
              </w:rPr>
            </w:pPr>
            <w:r w:rsidRPr="00564632">
              <w:rPr>
                <w:rFonts w:cs="Arial"/>
                <w:color w:val="000000"/>
              </w:rPr>
              <w:t>prüfen und überarbeiten Aufbau, Inhalt und sprachliche Gestaltung eigener Texte.  </w:t>
            </w:r>
          </w:p>
          <w:p w:rsidR="00146308" w:rsidRPr="00564632" w:rsidRDefault="00146308" w:rsidP="00ED0F6E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  <w:color w:val="000000"/>
              </w:rPr>
            </w:pPr>
            <w:r w:rsidRPr="00564632">
              <w:rPr>
                <w:rFonts w:cs="Arial"/>
                <w:color w:val="000000"/>
              </w:rPr>
              <w:t xml:space="preserve">erkennen und berichtigen regelgeleitet Verstöße gegen die Sprachrichtigkeit unter Verwendung eines Nachschlagewerks. </w:t>
            </w:r>
          </w:p>
          <w:p w:rsidR="00146308" w:rsidRPr="00564632" w:rsidRDefault="00146308" w:rsidP="00ED0F6E">
            <w:pPr>
              <w:numPr>
                <w:ilvl w:val="0"/>
                <w:numId w:val="2"/>
              </w:numPr>
              <w:spacing w:before="60"/>
              <w:jc w:val="left"/>
              <w:rPr>
                <w:rFonts w:ascii="Times" w:eastAsiaTheme="minorEastAsia" w:hAnsi="Times" w:cs="Times"/>
                <w:lang w:eastAsia="de-DE"/>
              </w:rPr>
            </w:pPr>
            <w:r w:rsidRPr="00564632">
              <w:rPr>
                <w:rFonts w:cs="Arial"/>
                <w:color w:val="000000"/>
              </w:rPr>
              <w:t>fassen den Inhalt von Texten zusammen, achten dabei auf einen sachlichen Stil, die Verwendung des Präsens und der indirekten Rede und nutzen Sprechhandlungsverben.</w:t>
            </w:r>
            <w:r w:rsidRPr="00564632">
              <w:rPr>
                <w:rFonts w:eastAsiaTheme="minorEastAsia" w:cs="Arial"/>
                <w:lang w:eastAsia="de-DE"/>
              </w:rPr>
              <w:t xml:space="preserve"> </w:t>
            </w:r>
            <w:r w:rsidRPr="00564632">
              <w:rPr>
                <w:rFonts w:ascii="Times" w:eastAsiaTheme="minorEastAsia" w:hAnsi="Times" w:cs="Times"/>
                <w:lang w:eastAsia="de-DE"/>
              </w:rPr>
              <w:t> </w:t>
            </w:r>
          </w:p>
          <w:p w:rsidR="00146308" w:rsidRPr="00564632" w:rsidRDefault="00146308" w:rsidP="00ED0F6E">
            <w:pPr>
              <w:ind w:left="720"/>
              <w:jc w:val="left"/>
              <w:rPr>
                <w:rFonts w:cs="Arial"/>
              </w:rPr>
            </w:pPr>
          </w:p>
        </w:tc>
      </w:tr>
      <w:tr w:rsidR="00146308" w:rsidRPr="00564632" w:rsidTr="00ED0F6E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564632" w:rsidRDefault="00146308" w:rsidP="00ED0F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 xml:space="preserve">3. Lesen – Umgang mit </w:t>
            </w:r>
          </w:p>
          <w:p w:rsidR="00146308" w:rsidRPr="00564632" w:rsidRDefault="00146308" w:rsidP="00ED0F6E">
            <w:pPr>
              <w:ind w:left="360"/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>Texten und Medien</w:t>
            </w:r>
          </w:p>
          <w:p w:rsidR="00146308" w:rsidRPr="00564632" w:rsidRDefault="00146308" w:rsidP="00ED0F6E">
            <w:pPr>
              <w:jc w:val="center"/>
              <w:rPr>
                <w:rFonts w:cs="Arial"/>
                <w:b/>
              </w:rPr>
            </w:pPr>
          </w:p>
          <w:p w:rsidR="00146308" w:rsidRPr="00564632" w:rsidRDefault="00146308" w:rsidP="00146308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564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 xml:space="preserve">lesen altersgemäße Texte sinnerfassend und in angemessenem Tempo und nutzen dabei auch ihre Kenntnisse der Rechtschreibung, Zeichensetzung und Grammatik. </w:t>
            </w:r>
          </w:p>
          <w:p w:rsidR="00146308" w:rsidRPr="00564632" w:rsidRDefault="00146308" w:rsidP="00146308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564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 xml:space="preserve">kennen und nutzen elaborierende Lesestrategien zur Texterschließung:     formulieren Leseerwartungen zu einem Thema / einer Überschrift, aktivieren ihr Vorwissen, klären u.a. durch Nachschlagen in Lexika unbekannte Wörter, formulieren Fragen an einen Text und </w:t>
            </w:r>
            <w:r w:rsidRPr="00564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beantworten sie, visualisieren Textinhalte. </w:t>
            </w:r>
          </w:p>
          <w:p w:rsidR="00146308" w:rsidRPr="007F4333" w:rsidRDefault="00146308" w:rsidP="00146308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564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kennen und nutzen weitere reduktiv-organisierende Lesestrategien: stellen Verbindungen zwischen Textteilen her, gliedern den Text in Abschnitte</w:t>
            </w:r>
            <w:proofErr w:type="gramStart"/>
            <w:r w:rsidRPr="00564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, </w:t>
            </w:r>
            <w:proofErr w:type="gramEnd"/>
            <w:r w:rsidRPr="00564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 xml:space="preserve">fassen Texte in eigenen Worten zusammen, nutzen grafische Verfahren zum Textverstehen, bestimmen die Textintention.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564632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lastRenderedPageBreak/>
              <w:t xml:space="preserve">4. Sprache und Sprachgebrauch </w:t>
            </w:r>
          </w:p>
          <w:p w:rsidR="00146308" w:rsidRPr="00564632" w:rsidRDefault="00146308" w:rsidP="00ED0F6E">
            <w:pPr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>untersuchen</w:t>
            </w:r>
          </w:p>
          <w:p w:rsidR="00146308" w:rsidRPr="00564632" w:rsidRDefault="00146308" w:rsidP="00ED0F6E">
            <w:pPr>
              <w:jc w:val="center"/>
              <w:rPr>
                <w:rFonts w:cs="Arial"/>
                <w:b/>
              </w:rPr>
            </w:pPr>
          </w:p>
          <w:p w:rsidR="00146308" w:rsidRPr="00564632" w:rsidRDefault="00146308" w:rsidP="00146308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808"/>
              <w:jc w:val="left"/>
              <w:rPr>
                <w:rFonts w:cs="Arial"/>
                <w:color w:val="000000"/>
              </w:rPr>
            </w:pPr>
            <w:r w:rsidRPr="00564632">
              <w:rPr>
                <w:rFonts w:cs="Arial"/>
                <w:color w:val="000000"/>
              </w:rPr>
              <w:t>kennen und verwenden den Konjunktiv in der indirekten Rede.  </w:t>
            </w:r>
          </w:p>
          <w:p w:rsidR="00146308" w:rsidRPr="00564632" w:rsidRDefault="00146308" w:rsidP="00ED0F6E">
            <w:pPr>
              <w:ind w:left="1080"/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  <w:p w:rsidR="00146308" w:rsidRPr="00564632" w:rsidRDefault="00146308" w:rsidP="00ED0F6E">
            <w:pPr>
              <w:rPr>
                <w:rFonts w:cs="Arial"/>
              </w:rPr>
            </w:pPr>
          </w:p>
        </w:tc>
      </w:tr>
      <w:tr w:rsidR="00146308" w:rsidRPr="00564632" w:rsidTr="00ED0F6E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564632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146308" w:rsidRPr="00564632" w:rsidRDefault="00146308" w:rsidP="00ED0F6E">
            <w:pPr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 xml:space="preserve">vergangenem und folgendem </w:t>
            </w:r>
          </w:p>
          <w:p w:rsidR="00146308" w:rsidRPr="00564632" w:rsidRDefault="00146308" w:rsidP="00ED0F6E">
            <w:pPr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>Unterricht</w:t>
            </w:r>
          </w:p>
          <w:p w:rsidR="00146308" w:rsidRPr="00564632" w:rsidRDefault="00146308" w:rsidP="00ED0F6E">
            <w:pPr>
              <w:pStyle w:val="einzug-1"/>
            </w:pPr>
            <w:r w:rsidRPr="00564632">
              <w:t>Konjunktiv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146308" w:rsidRPr="00564632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>Materialien/Medien</w:t>
            </w:r>
          </w:p>
          <w:p w:rsidR="00146308" w:rsidRPr="00564632" w:rsidRDefault="00146308" w:rsidP="00ED0F6E">
            <w:pPr>
              <w:snapToGrid w:val="0"/>
              <w:jc w:val="center"/>
              <w:rPr>
                <w:rFonts w:cs="Arial"/>
                <w:b/>
              </w:rPr>
            </w:pPr>
          </w:p>
          <w:p w:rsidR="00146308" w:rsidRDefault="00146308" w:rsidP="00ED0F6E">
            <w:pPr>
              <w:pStyle w:val="einzug-1"/>
              <w:snapToGrid w:val="0"/>
              <w:jc w:val="left"/>
              <w:rPr>
                <w:rFonts w:cs="Arial"/>
              </w:rPr>
            </w:pPr>
            <w:r w:rsidRPr="00564632">
              <w:rPr>
                <w:rFonts w:cs="Arial"/>
              </w:rPr>
              <w:t>DB S. 11</w:t>
            </w:r>
            <w:r>
              <w:rPr>
                <w:rFonts w:cs="Arial"/>
              </w:rPr>
              <w:t>7</w:t>
            </w:r>
            <w:r w:rsidRPr="00564632">
              <w:rPr>
                <w:rFonts w:cs="Arial"/>
              </w:rPr>
              <w:t>-127</w:t>
            </w:r>
          </w:p>
          <w:p w:rsidR="00146308" w:rsidRPr="00564632" w:rsidRDefault="00146308" w:rsidP="00ED0F6E"/>
          <w:p w:rsidR="00146308" w:rsidRDefault="00146308" w:rsidP="00ED0F6E">
            <w:pPr>
              <w:pStyle w:val="einzug-1"/>
              <w:snapToGrid w:val="0"/>
              <w:jc w:val="left"/>
              <w:rPr>
                <w:rFonts w:cs="Arial"/>
              </w:rPr>
            </w:pPr>
            <w:r w:rsidRPr="00564632">
              <w:rPr>
                <w:rFonts w:cs="Arial"/>
              </w:rPr>
              <w:t>AH S. 48-53</w:t>
            </w:r>
          </w:p>
          <w:p w:rsidR="00146308" w:rsidRPr="00FB11E0" w:rsidRDefault="00146308" w:rsidP="00ED0F6E">
            <w:pPr>
              <w:pStyle w:val="einzug-1"/>
            </w:pPr>
            <w:r>
              <w:t>AH S. 30-34</w:t>
            </w:r>
          </w:p>
          <w:p w:rsidR="00146308" w:rsidRPr="00564632" w:rsidRDefault="00146308" w:rsidP="00ED0F6E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146308" w:rsidRPr="00564632" w:rsidRDefault="00146308" w:rsidP="00ED0F6E">
            <w:pPr>
              <w:snapToGrid w:val="0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 xml:space="preserve">Lernkontrollen - </w:t>
            </w:r>
          </w:p>
          <w:p w:rsidR="00146308" w:rsidRPr="00564632" w:rsidRDefault="00146308" w:rsidP="00ED0F6E">
            <w:pPr>
              <w:snapToGrid w:val="0"/>
              <w:rPr>
                <w:rFonts w:cs="Arial"/>
                <w:b/>
              </w:rPr>
            </w:pPr>
            <w:r w:rsidRPr="00564632">
              <w:rPr>
                <w:rFonts w:cs="Arial"/>
                <w:b/>
              </w:rPr>
              <w:t>Aufgabenformen</w:t>
            </w:r>
          </w:p>
          <w:p w:rsidR="00146308" w:rsidRPr="00564632" w:rsidRDefault="00146308" w:rsidP="00ED0F6E"/>
          <w:p w:rsidR="00146308" w:rsidRPr="00564632" w:rsidRDefault="00146308" w:rsidP="00ED0F6E">
            <w:pPr>
              <w:spacing w:after="200"/>
              <w:ind w:left="227" w:hanging="227"/>
            </w:pPr>
            <w:r>
              <w:t>o</w:t>
            </w:r>
            <w:r w:rsidRPr="00564632">
              <w:t>bligatorisch</w:t>
            </w:r>
          </w:p>
          <w:p w:rsidR="00146308" w:rsidRPr="00564632" w:rsidRDefault="00146308" w:rsidP="00ED0F6E">
            <w:pPr>
              <w:spacing w:after="200"/>
              <w:ind w:left="227" w:hanging="227"/>
              <w:jc w:val="left"/>
            </w:pPr>
            <w:r w:rsidRPr="00564632">
              <w:t>Inhaltsangabe zu einem literarischen Text</w:t>
            </w:r>
          </w:p>
        </w:tc>
      </w:tr>
    </w:tbl>
    <w:p w:rsidR="00146308" w:rsidRPr="00564632" w:rsidRDefault="00146308" w:rsidP="00146308"/>
    <w:p w:rsidR="00146308" w:rsidRPr="00564632" w:rsidRDefault="00146308" w:rsidP="00146308"/>
    <w:p w:rsidR="00146308" w:rsidRDefault="00146308"/>
    <w:p w:rsidR="00146308" w:rsidRDefault="00146308"/>
    <w:p w:rsidR="00146308" w:rsidRDefault="00146308"/>
    <w:sectPr w:rsidR="00146308" w:rsidSect="000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5B" w:rsidRDefault="00AE155B">
      <w:r>
        <w:separator/>
      </w:r>
    </w:p>
  </w:endnote>
  <w:endnote w:type="continuationSeparator" w:id="0">
    <w:p w:rsidR="00AE155B" w:rsidRDefault="00AE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5B" w:rsidRDefault="00AE155B">
      <w:r>
        <w:separator/>
      </w:r>
    </w:p>
  </w:footnote>
  <w:footnote w:type="continuationSeparator" w:id="0">
    <w:p w:rsidR="00AE155B" w:rsidRDefault="00AE1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2" w:rsidRDefault="006A4EC2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2" w:rsidRDefault="006A4EC2" w:rsidP="006A4EC2">
    <w:pPr>
      <w:pStyle w:val="Kopfzeile"/>
      <w:tabs>
        <w:tab w:val="right" w:pos="0"/>
      </w:tabs>
      <w:jc w:val="center"/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  <w:t xml:space="preserve">KGS </w:t>
    </w:r>
    <w:r w:rsidR="00613C36">
      <w:rPr>
        <w:szCs w:val="18"/>
      </w:rPr>
      <w:t>Sehnde G-Zweig</w:t>
    </w:r>
    <w:r w:rsidR="00613C36">
      <w:rPr>
        <w:szCs w:val="18"/>
      </w:rPr>
      <w:tab/>
    </w:r>
    <w:r w:rsidR="00613C36">
      <w:rPr>
        <w:szCs w:val="18"/>
      </w:rPr>
      <w:tab/>
    </w:r>
    <w:r w:rsidR="00613C36">
      <w:rPr>
        <w:szCs w:val="18"/>
      </w:rPr>
      <w:tab/>
      <w:t>Jahrgangsstufe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F" w:rsidRDefault="00B9120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643B8"/>
    <w:multiLevelType w:val="hybridMultilevel"/>
    <w:tmpl w:val="985C8A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C7232"/>
    <w:multiLevelType w:val="hybridMultilevel"/>
    <w:tmpl w:val="609CA3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2473A"/>
    <w:multiLevelType w:val="hybridMultilevel"/>
    <w:tmpl w:val="6890DB90"/>
    <w:lvl w:ilvl="0" w:tplc="0407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>
    <w:nsid w:val="0ACD130A"/>
    <w:multiLevelType w:val="hybridMultilevel"/>
    <w:tmpl w:val="DB8C1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0197F"/>
    <w:multiLevelType w:val="hybridMultilevel"/>
    <w:tmpl w:val="C6AC2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716A"/>
    <w:multiLevelType w:val="hybridMultilevel"/>
    <w:tmpl w:val="726E8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08CE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99470CB"/>
    <w:multiLevelType w:val="hybridMultilevel"/>
    <w:tmpl w:val="A43057A6"/>
    <w:lvl w:ilvl="0" w:tplc="580AE5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40EF9"/>
    <w:multiLevelType w:val="hybridMultilevel"/>
    <w:tmpl w:val="9D44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007A1"/>
    <w:multiLevelType w:val="hybridMultilevel"/>
    <w:tmpl w:val="22E4E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76F3BF2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D6C6721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04B16EA"/>
    <w:multiLevelType w:val="hybridMultilevel"/>
    <w:tmpl w:val="23469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D6D32"/>
    <w:multiLevelType w:val="hybridMultilevel"/>
    <w:tmpl w:val="C2DC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884073"/>
    <w:multiLevelType w:val="hybridMultilevel"/>
    <w:tmpl w:val="F1E81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030C4"/>
    <w:multiLevelType w:val="hybridMultilevel"/>
    <w:tmpl w:val="0F6E6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5012C9"/>
    <w:multiLevelType w:val="hybridMultilevel"/>
    <w:tmpl w:val="748225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987FA7"/>
    <w:multiLevelType w:val="hybridMultilevel"/>
    <w:tmpl w:val="796466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A7229A4"/>
    <w:multiLevelType w:val="hybridMultilevel"/>
    <w:tmpl w:val="F2AEB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22"/>
  </w:num>
  <w:num w:numId="5">
    <w:abstractNumId w:val="9"/>
  </w:num>
  <w:num w:numId="6">
    <w:abstractNumId w:val="1"/>
  </w:num>
  <w:num w:numId="7">
    <w:abstractNumId w:val="24"/>
  </w:num>
  <w:num w:numId="8">
    <w:abstractNumId w:val="0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21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2"/>
  </w:num>
  <w:num w:numId="21">
    <w:abstractNumId w:val="7"/>
  </w:num>
  <w:num w:numId="22">
    <w:abstractNumId w:val="20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295"/>
    <w:rsid w:val="000020BE"/>
    <w:rsid w:val="000718DF"/>
    <w:rsid w:val="000B4727"/>
    <w:rsid w:val="00146308"/>
    <w:rsid w:val="002D2261"/>
    <w:rsid w:val="003F3501"/>
    <w:rsid w:val="005B6E91"/>
    <w:rsid w:val="00613C36"/>
    <w:rsid w:val="0067556B"/>
    <w:rsid w:val="006A4EC2"/>
    <w:rsid w:val="00820FFE"/>
    <w:rsid w:val="008416C6"/>
    <w:rsid w:val="00854EE2"/>
    <w:rsid w:val="00994D6E"/>
    <w:rsid w:val="009E7F93"/>
    <w:rsid w:val="00A62DA8"/>
    <w:rsid w:val="00A6534A"/>
    <w:rsid w:val="00AE155B"/>
    <w:rsid w:val="00AF283B"/>
    <w:rsid w:val="00B9120F"/>
    <w:rsid w:val="00CA5050"/>
    <w:rsid w:val="00DC081D"/>
    <w:rsid w:val="00E263AA"/>
    <w:rsid w:val="00E30676"/>
    <w:rsid w:val="00E73ADE"/>
    <w:rsid w:val="00EB4295"/>
    <w:rsid w:val="00E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4295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4295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B4295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EB4295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EB429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653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34A"/>
    <w:rPr>
      <w:rFonts w:ascii="Arial" w:eastAsia="Times New Roman" w:hAnsi="Arial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4295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EB4295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EB4295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EB4295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EB4295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6534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6534A"/>
    <w:rPr>
      <w:rFonts w:ascii="Arial" w:eastAsia="Times New Roman" w:hAnsi="Arial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Holzer</dc:creator>
  <cp:lastModifiedBy>--</cp:lastModifiedBy>
  <cp:revision>2</cp:revision>
  <dcterms:created xsi:type="dcterms:W3CDTF">2017-08-02T08:53:00Z</dcterms:created>
  <dcterms:modified xsi:type="dcterms:W3CDTF">2017-08-02T08:53:00Z</dcterms:modified>
</cp:coreProperties>
</file>